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ТРАВЯНИСТЫЕ  МНОГОЛЕТНИЕ РАСТЕНИЯ</w:t>
      </w:r>
    </w:p>
    <w:tbl>
      <w:tblPr>
        <w:tblW w:w="9855" w:type="dxa"/>
        <w:jc w:val="left"/>
        <w:tblInd w:w="-5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"/>
        <w:gridCol w:w="2911"/>
        <w:gridCol w:w="959"/>
        <w:gridCol w:w="1657"/>
        <w:gridCol w:w="3411"/>
      </w:tblGrid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в рубля  за ед. изм.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Флокс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Астильба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Лилейник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200-250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Лиатрис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Гейхера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Пион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450-530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Георгин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Бегония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Анемона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Ранункулюс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Клематисы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Княжики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Мастер участка  озеленения                                                 С.С. Сосновских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8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1</Pages>
  <Words>81</Words>
  <Characters>418</Characters>
  <CharactersWithSpaces>679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2020-04-29T09:38:00Z</dcterms:created>
  <dc:creator>михаил</dc:creator>
  <dc:description/>
  <dc:language>ru-RU</dc:language>
  <cp:lastModifiedBy/>
  <dcterms:modified xsi:type="dcterms:W3CDTF">2021-08-12T13:15:06Z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