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40"/>
          <w:szCs w:val="40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ЦВЕТЫ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ЗКС-закрытая корневая система</w:t>
      </w:r>
    </w:p>
    <w:tbl>
      <w:tblPr>
        <w:tblW w:w="10578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6"/>
        <w:gridCol w:w="3039"/>
        <w:gridCol w:w="1089"/>
        <w:gridCol w:w="1559"/>
        <w:gridCol w:w="4085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Наименование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(в рублях)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Характеристика 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ГОРТЕНЗИЯ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Блумайс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Голубая,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=130 см, цветёт июль-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c</w:t>
            </w:r>
            <w:r>
              <w:rPr>
                <w:rFonts w:ascii="Times New Roman" w:hAnsi="Times New Roman"/>
                <w:sz w:val="36"/>
                <w:szCs w:val="36"/>
              </w:rPr>
              <w:t>ентябрь, крупноцветковая, крупнолистная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Мадам Эмиль Мюллер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Цветы белые с розовым,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=1-2м,широкоокруглый куст, зимостойкость высокая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Ротшванц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Цветы ярко-розовые с красна,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=1,5м, цветёт июль-октябрь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Либелле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белые,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Франкенштейн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белые,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РОДОДЕНДРОНЫ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6      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Франческа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ярко-красны,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Нова Зембла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красно-малиновые,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=1,5-2м, цветёт май-июнь</w:t>
            </w:r>
          </w:p>
        </w:tc>
      </w:tr>
      <w:tr>
        <w:trPr>
          <w:trHeight w:val="1308" w:hRule="atLeast"/>
        </w:trPr>
        <w:tc>
          <w:tcPr>
            <w:tcW w:w="1057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  <w:r>
              <w:rPr>
                <w:sz w:val="36"/>
                <w:szCs w:val="36"/>
              </w:rPr>
              <w:t>Мастер участка озеленения                   Сосновских С.С.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335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4490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44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LibreOffice/6.2.4.2$Windows_X86_64 LibreOffice_project/2412653d852ce75f65fbfa83fb7e7b669a126d64</Application>
  <Pages>2</Pages>
  <Words>88</Words>
  <Characters>611</Characters>
  <CharactersWithSpaces>897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2020-04-14T08:45:00Z</dcterms:created>
  <dc:creator>microsof-8c-1f4l</dc:creator>
  <dc:description/>
  <dc:language>ru-RU</dc:language>
  <cp:lastModifiedBy/>
  <cp:lastPrinted>2020-04-14T10:13:00Z</cp:lastPrinted>
  <dcterms:modified xsi:type="dcterms:W3CDTF">2021-08-12T13:15:23Z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